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Pr="00FC4995" w:rsidRDefault="00FC4995" w:rsidP="00FC4995">
      <w:pPr>
        <w:spacing w:line="360" w:lineRule="auto"/>
        <w:jc w:val="center"/>
        <w:rPr>
          <w:b/>
          <w:sz w:val="28"/>
          <w:szCs w:val="28"/>
        </w:rPr>
      </w:pPr>
      <w:r w:rsidRPr="00FC4995">
        <w:rPr>
          <w:b/>
          <w:sz w:val="28"/>
          <w:szCs w:val="28"/>
        </w:rPr>
        <w:t>Зміни та доповнення</w:t>
      </w:r>
    </w:p>
    <w:p w:rsidR="00FC4995" w:rsidRPr="00FC4995" w:rsidRDefault="00FC4995" w:rsidP="00FC4995">
      <w:pPr>
        <w:spacing w:line="360" w:lineRule="auto"/>
        <w:jc w:val="center"/>
        <w:rPr>
          <w:b/>
          <w:sz w:val="28"/>
          <w:szCs w:val="28"/>
        </w:rPr>
      </w:pPr>
      <w:r w:rsidRPr="00FC4995">
        <w:rPr>
          <w:b/>
          <w:sz w:val="28"/>
          <w:szCs w:val="28"/>
        </w:rPr>
        <w:t xml:space="preserve">До Колективного договору </w:t>
      </w:r>
    </w:p>
    <w:p w:rsidR="00FC4995" w:rsidRPr="00FC4995" w:rsidRDefault="00FC4995" w:rsidP="00FC4995">
      <w:pPr>
        <w:spacing w:line="360" w:lineRule="auto"/>
        <w:jc w:val="center"/>
        <w:rPr>
          <w:b/>
          <w:sz w:val="28"/>
          <w:szCs w:val="28"/>
        </w:rPr>
      </w:pPr>
      <w:r w:rsidRPr="00FC4995">
        <w:rPr>
          <w:b/>
          <w:sz w:val="28"/>
          <w:szCs w:val="28"/>
        </w:rPr>
        <w:t>між трудовим колективом та адміністрацією</w:t>
      </w:r>
    </w:p>
    <w:p w:rsidR="00FC4995" w:rsidRPr="00FC4995" w:rsidRDefault="00FC4995" w:rsidP="00FC4995">
      <w:pPr>
        <w:spacing w:line="360" w:lineRule="auto"/>
        <w:jc w:val="center"/>
        <w:rPr>
          <w:b/>
          <w:sz w:val="28"/>
          <w:szCs w:val="28"/>
        </w:rPr>
      </w:pPr>
      <w:r w:rsidRPr="00FC4995">
        <w:rPr>
          <w:b/>
          <w:sz w:val="28"/>
          <w:szCs w:val="28"/>
        </w:rPr>
        <w:t>Криворізької гімназії № 42</w:t>
      </w:r>
    </w:p>
    <w:p w:rsidR="00FC4995" w:rsidRPr="00FC4995" w:rsidRDefault="00FC4995" w:rsidP="00FC4995">
      <w:pPr>
        <w:spacing w:line="360" w:lineRule="auto"/>
        <w:jc w:val="center"/>
        <w:rPr>
          <w:b/>
          <w:sz w:val="28"/>
          <w:szCs w:val="28"/>
        </w:rPr>
      </w:pPr>
      <w:r w:rsidRPr="00FC4995">
        <w:rPr>
          <w:b/>
          <w:sz w:val="28"/>
          <w:szCs w:val="28"/>
        </w:rPr>
        <w:t>Криворізької міської ради Дніпропетровської області</w:t>
      </w: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  <w:r w:rsidRPr="00FC4995">
        <w:rPr>
          <w:b/>
          <w:sz w:val="28"/>
          <w:szCs w:val="28"/>
        </w:rPr>
        <w:t>на 2023-2027 рр.</w:t>
      </w: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A45BCE" w:rsidRDefault="00A45BCE" w:rsidP="00FC4995">
      <w:pPr>
        <w:spacing w:line="360" w:lineRule="auto"/>
        <w:jc w:val="both"/>
        <w:rPr>
          <w:sz w:val="28"/>
          <w:szCs w:val="28"/>
        </w:rPr>
      </w:pPr>
    </w:p>
    <w:p w:rsidR="00A45BCE" w:rsidRDefault="00A45BCE" w:rsidP="00FC4995">
      <w:pPr>
        <w:spacing w:line="360" w:lineRule="auto"/>
        <w:jc w:val="both"/>
        <w:rPr>
          <w:sz w:val="28"/>
          <w:szCs w:val="28"/>
        </w:rPr>
      </w:pPr>
    </w:p>
    <w:p w:rsidR="00A45BCE" w:rsidRDefault="00A45BCE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Прийнято на загальних зборах трудового колективу протокол №2 від 05.05.2023 р. </w:t>
      </w: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Кривий Ріг – 2025</w:t>
      </w:r>
    </w:p>
    <w:p w:rsidR="00FC4995" w:rsidRDefault="00FC4995" w:rsidP="00FC4995">
      <w:pPr>
        <w:pageBreakBefore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№4</w:t>
      </w:r>
    </w:p>
    <w:p w:rsidR="00FC4995" w:rsidRDefault="00FC4995" w:rsidP="00FC4995">
      <w:pPr>
        <w:spacing w:line="360" w:lineRule="auto"/>
        <w:jc w:val="both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 працівників з ненормованим робочим днем</w:t>
      </w: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4685"/>
        <w:gridCol w:w="4120"/>
      </w:tblGrid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Назви посади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Тривалість додаткової відпустки за особливий характер праці в календарних днях згідно Закону України про відпустки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директора З НВР та ВР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Секретар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Лаборант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Бібліотекар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директора з господарчої частини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C4995" w:rsidTr="00FC499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Інженер-електронник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95" w:rsidRDefault="00FC499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FC4995" w:rsidRDefault="00FC4995" w:rsidP="00FC4995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FC4995">
      <w:pPr>
        <w:spacing w:line="360" w:lineRule="auto"/>
        <w:jc w:val="center"/>
        <w:rPr>
          <w:sz w:val="28"/>
          <w:szCs w:val="28"/>
        </w:rPr>
      </w:pPr>
    </w:p>
    <w:p w:rsidR="00FC4995" w:rsidRDefault="00FC4995" w:rsidP="00324FC8">
      <w:pPr>
        <w:ind w:firstLine="5103"/>
        <w:jc w:val="right"/>
        <w:rPr>
          <w:b/>
          <w:color w:val="000000"/>
          <w:sz w:val="28"/>
          <w:szCs w:val="28"/>
        </w:rPr>
        <w:sectPr w:rsidR="00FC4995" w:rsidSect="001373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4995" w:rsidRDefault="00FC4995" w:rsidP="00324FC8">
      <w:pPr>
        <w:ind w:firstLine="5103"/>
        <w:jc w:val="right"/>
        <w:rPr>
          <w:b/>
          <w:color w:val="000000"/>
          <w:sz w:val="28"/>
          <w:szCs w:val="28"/>
        </w:rPr>
      </w:pPr>
    </w:p>
    <w:p w:rsidR="004230C7" w:rsidRDefault="00324FC8" w:rsidP="00324FC8">
      <w:pPr>
        <w:ind w:firstLine="5103"/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Додаток 12</w:t>
      </w:r>
    </w:p>
    <w:p w:rsidR="004230C7" w:rsidRDefault="004230C7" w:rsidP="004230C7">
      <w:pPr>
        <w:ind w:firstLine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колективного договору</w:t>
      </w:r>
    </w:p>
    <w:p w:rsidR="004230C7" w:rsidRDefault="004230C7" w:rsidP="004230C7">
      <w:pPr>
        <w:ind w:firstLine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між адміністрацією і первинною</w:t>
      </w:r>
    </w:p>
    <w:p w:rsidR="004230C7" w:rsidRDefault="004230C7" w:rsidP="004230C7">
      <w:pPr>
        <w:ind w:firstLine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профспілковою організацією</w:t>
      </w:r>
    </w:p>
    <w:p w:rsidR="004230C7" w:rsidRDefault="00324FC8" w:rsidP="004230C7">
      <w:pPr>
        <w:ind w:firstLine="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КГ №42</w:t>
      </w:r>
      <w:r w:rsidR="004230C7">
        <w:rPr>
          <w:color w:val="000000"/>
          <w:sz w:val="28"/>
          <w:szCs w:val="28"/>
        </w:rPr>
        <w:t xml:space="preserve"> КМР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ПОГОДЖЕНО                                                ЗАТВЕРДЖУЮ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профспілкової         </w:t>
      </w:r>
      <w:r w:rsidR="00324FC8">
        <w:rPr>
          <w:color w:val="000000"/>
          <w:sz w:val="28"/>
          <w:szCs w:val="28"/>
        </w:rPr>
        <w:t xml:space="preserve">                           Директор</w:t>
      </w:r>
      <w:r>
        <w:rPr>
          <w:color w:val="000000"/>
          <w:sz w:val="28"/>
          <w:szCs w:val="28"/>
        </w:rPr>
        <w:t xml:space="preserve"> гімназії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</w:t>
      </w:r>
      <w:r w:rsidR="00324FC8">
        <w:rPr>
          <w:sz w:val="28"/>
          <w:szCs w:val="28"/>
        </w:rPr>
        <w:t>О.БАРЧЕНКО</w:t>
      </w:r>
      <w:r w:rsidR="00324FC8">
        <w:rPr>
          <w:color w:val="000000"/>
          <w:sz w:val="28"/>
          <w:szCs w:val="28"/>
        </w:rPr>
        <w:t xml:space="preserve">                    ___________А.КОРНЄВА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 ____________ 202</w:t>
      </w:r>
      <w:r w:rsidR="00324FC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р.                </w:t>
      </w:r>
      <w:r w:rsidR="00324FC8">
        <w:rPr>
          <w:color w:val="000000"/>
          <w:sz w:val="28"/>
          <w:szCs w:val="28"/>
        </w:rPr>
        <w:t xml:space="preserve">       «____» _____________ 2025</w:t>
      </w:r>
      <w:r>
        <w:rPr>
          <w:color w:val="000000"/>
          <w:sz w:val="28"/>
          <w:szCs w:val="28"/>
        </w:rPr>
        <w:t xml:space="preserve"> р.</w:t>
      </w:r>
    </w:p>
    <w:p w:rsidR="004230C7" w:rsidRDefault="004230C7" w:rsidP="004230C7">
      <w:pPr>
        <w:ind w:firstLine="360"/>
        <w:jc w:val="center"/>
        <w:rPr>
          <w:color w:val="000000"/>
          <w:sz w:val="28"/>
          <w:szCs w:val="28"/>
        </w:rPr>
      </w:pPr>
    </w:p>
    <w:p w:rsidR="004230C7" w:rsidRDefault="004230C7" w:rsidP="004230C7">
      <w:pPr>
        <w:ind w:firstLine="36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ПОЛОЖЕННЯ</w:t>
      </w:r>
    </w:p>
    <w:p w:rsidR="004230C7" w:rsidRDefault="004230C7" w:rsidP="004230C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преміювання працівників </w:t>
      </w:r>
    </w:p>
    <w:p w:rsidR="004230C7" w:rsidRDefault="00324FC8" w:rsidP="004230C7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Криворізької гімназії №42</w:t>
      </w:r>
      <w:bookmarkStart w:id="0" w:name="_GoBack"/>
      <w:bookmarkEnd w:id="0"/>
      <w:r w:rsidR="004230C7">
        <w:rPr>
          <w:b/>
          <w:color w:val="000000"/>
          <w:sz w:val="28"/>
          <w:szCs w:val="28"/>
        </w:rPr>
        <w:t xml:space="preserve"> Криворізької міської ради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</w:p>
    <w:p w:rsidR="004230C7" w:rsidRDefault="004230C7" w:rsidP="004230C7">
      <w:pPr>
        <w:ind w:firstLine="90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Загальні положення </w:t>
      </w:r>
    </w:p>
    <w:p w:rsidR="004230C7" w:rsidRDefault="004230C7" w:rsidP="004230C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>Преміювання – це виплата працівникам закладу грошових сум, крім основної заробітної плати, за рахунок відповідних фондів, з метою їх заохочення за досягнуті успіхи в роботі та стимулювання їх подальшого професійного зростання.</w:t>
      </w:r>
    </w:p>
    <w:p w:rsidR="004230C7" w:rsidRDefault="004230C7" w:rsidP="004230C7">
      <w:pPr>
        <w:jc w:val="both"/>
        <w:rPr>
          <w:sz w:val="28"/>
          <w:szCs w:val="28"/>
        </w:rPr>
      </w:pPr>
      <w:r>
        <w:rPr>
          <w:sz w:val="28"/>
          <w:szCs w:val="28"/>
        </w:rPr>
        <w:t>1.2. Порядок нарахування та виплати премій передбачається цим Положенням на підставі чинного законодавства та нормативних документів.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Преміювання працівників здійснюється відповідно до їх особистого вкладу в загальні результати роботи за підсумками роботи за  певний період.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В окремих випадках за виконання особливо важливої роботи або з нагоди ювілейних та на честь святкових дат з урахуванням особистого вкладу працівникам може бути виплачена одноразова премія.  </w:t>
      </w:r>
    </w:p>
    <w:p w:rsidR="004230C7" w:rsidRDefault="004230C7" w:rsidP="004230C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1.5. Преміювання керівника закладу  здійснюється наказом органу управління освіти.</w:t>
      </w:r>
    </w:p>
    <w:p w:rsidR="004230C7" w:rsidRDefault="004230C7" w:rsidP="004230C7">
      <w:pPr>
        <w:jc w:val="both"/>
        <w:rPr>
          <w:sz w:val="28"/>
          <w:szCs w:val="28"/>
        </w:rPr>
      </w:pPr>
      <w:r>
        <w:rPr>
          <w:sz w:val="28"/>
          <w:szCs w:val="28"/>
        </w:rPr>
        <w:t>1.6. Преміювання працівників гімназії здійснюється з метою підвищення особистої відповідальності кожного за зростання рейтингу навчального закладу, високу ефективність своєї праці, зростання професійної майстерності, сумлінний та творчий підхід до виконання службових обов’язків.</w:t>
      </w:r>
    </w:p>
    <w:p w:rsidR="004230C7" w:rsidRDefault="004230C7" w:rsidP="004230C7">
      <w:pPr>
        <w:ind w:firstLine="90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Порядок визначення фонду преміювання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Фонд преміювання утворюється за рахунок економії фонду оплати праці.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Видатки на преміювання передбачаються в кошторисі витрат. </w:t>
      </w:r>
    </w:p>
    <w:p w:rsidR="004230C7" w:rsidRDefault="004230C7" w:rsidP="004230C7">
      <w:pPr>
        <w:ind w:firstLine="90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Показники преміювання і розмір премії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За результатами роботи за рік для визначення розміру премії враховуються такі показники: </w:t>
      </w:r>
    </w:p>
    <w:p w:rsidR="004230C7" w:rsidRDefault="004230C7" w:rsidP="004230C7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виконання заходів, передбачених планами роботи; </w:t>
      </w:r>
    </w:p>
    <w:p w:rsidR="004230C7" w:rsidRDefault="004230C7" w:rsidP="004230C7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виконавська дисципліна; </w:t>
      </w:r>
    </w:p>
    <w:p w:rsidR="004230C7" w:rsidRDefault="004230C7" w:rsidP="004230C7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трудова дисципліна.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3.2. Нарахування та виплата премій працівникам закладу здійснюється  на підставі оцінки професійної діяльності працівників за такими критеріями: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підсумки внутрішнього контролю організації освітнього процесу;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ефективність впровадження новітніх педагогічних технологій в систему роботи та позитивність динаміки зростання навчальної компетенції учнів;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активність, ініціативність та результативність участі в підготовці закладу до  роботи у новому навчальному році;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висока виконавча дисципліна, активність участі в громадському житті, високий рівень корпоративної етики, всебічне сприяння підвищенню рейтингу діяльності закладу;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суворе дотримання трудової дисципліни, зразкове виконання посадових обов’язків, правил внутрішнього розпорядку, розпорядчих документів керівника закладу, громадських доручень.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 Розмір премії залежить від виконання показників, зазначених в пункті 3.1, та особистого вкладу в загальні результати роботи без обмеження індивідуальних премій максимальними розмірами.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Премії не виплачують працівникам за час відпусток, тимчасової непрацездатності, навчання з метою підвищення кваліфікації.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Працівникам, які звільнилися з роботи в місяці, за який провадиться преміювання, премії не виплачуються, за винятком працівників, які вийшли на пенсію, звільнилися за станом здоров'я або згідно з пунктом 1 частини першої статті 40 КЗпП України чи перейшли, в порядку переведення, на іншу роботу.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Працівники можуть бути позбавлені премії до 100 відсотків за невчасне (неналежне) виконання показників, передбачених пунктом 3.1.       </w:t>
      </w:r>
    </w:p>
    <w:p w:rsidR="004230C7" w:rsidRDefault="004230C7" w:rsidP="004230C7">
      <w:pPr>
        <w:ind w:firstLine="9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Преміювання за виконання особливо важливої роботи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Преміювання за виконання особливо важливої роботи або з нагоди ювілейних та на честь святкових дат, з урахуванням особистого вкладу, здійснюється в кожному конкретному випадку за наказом керівника та за погодженням з профспілковим комітетом.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Витрати на преміювання за виконання особливо важливої роботи здійснюються за рахунок економії фонду оплати праці.                                               </w:t>
      </w:r>
    </w:p>
    <w:p w:rsidR="004230C7" w:rsidRDefault="004230C7" w:rsidP="004230C7">
      <w:pPr>
        <w:ind w:firstLine="90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Порядок і терміни преміювання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Пропозиції щодо позбавлення премії або зменшення її розміру конкретному працівникові подаються в доповідній записці (поданні) за погодженням з профспілковим комітетом. </w:t>
      </w:r>
    </w:p>
    <w:p w:rsidR="004230C7" w:rsidRDefault="004230C7" w:rsidP="004230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Премія виплачується не пізніше терміну виплати заробітної плати за першу половину місяця, наступного за звітним. </w:t>
      </w:r>
    </w:p>
    <w:p w:rsidR="004230C7" w:rsidRDefault="004230C7" w:rsidP="004230C7">
      <w:pPr>
        <w:jc w:val="both"/>
        <w:rPr>
          <w:sz w:val="28"/>
          <w:szCs w:val="28"/>
        </w:rPr>
      </w:pPr>
      <w:r>
        <w:rPr>
          <w:sz w:val="28"/>
          <w:szCs w:val="28"/>
        </w:rPr>
        <w:t>5.3. Неналежне виконання посадових обов’язків, порушення трудової дисципліни та інші недоліки у роботі (притягнення до дисциплінарної, адміністративної або кримінальної відповідальності, тощо) позбавляють працівників гімназії права на  премії або частково його обмежують.</w:t>
      </w:r>
    </w:p>
    <w:p w:rsidR="001373AC" w:rsidRDefault="001373AC"/>
    <w:sectPr w:rsidR="001373AC" w:rsidSect="0013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1CDD"/>
    <w:multiLevelType w:val="multilevel"/>
    <w:tmpl w:val="FB8A84C8"/>
    <w:lvl w:ilvl="0">
      <w:start w:val="1"/>
      <w:numFmt w:val="bullet"/>
      <w:lvlText w:val="−"/>
      <w:lvlJc w:val="left"/>
      <w:pPr>
        <w:ind w:left="21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4230C7"/>
    <w:rsid w:val="001373AC"/>
    <w:rsid w:val="00324FC8"/>
    <w:rsid w:val="004230C7"/>
    <w:rsid w:val="006B0EDB"/>
    <w:rsid w:val="00750728"/>
    <w:rsid w:val="00A45BCE"/>
    <w:rsid w:val="00BF59F0"/>
    <w:rsid w:val="00FC4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113" w:hanging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C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12KAB_1240</cp:lastModifiedBy>
  <cp:revision>4</cp:revision>
  <dcterms:created xsi:type="dcterms:W3CDTF">2025-11-25T09:42:00Z</dcterms:created>
  <dcterms:modified xsi:type="dcterms:W3CDTF">2025-11-28T08:53:00Z</dcterms:modified>
</cp:coreProperties>
</file>